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Federacija Bosne i Hercegovine</w:t>
      </w:r>
    </w:p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Hercegovačko-neretvanska županija</w:t>
      </w:r>
    </w:p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OPĆINA PROZOR-RAMA</w:t>
      </w:r>
    </w:p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OPĆINSKO VIJEĆE</w:t>
      </w: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sz w:val="28"/>
          <w:szCs w:val="28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DC6E92" w:rsidRPr="00C456C6" w:rsidRDefault="00DC6E92" w:rsidP="00DC6E9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PRORAČUN</w:t>
      </w:r>
      <w:r w:rsidRPr="00C456C6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</w:p>
    <w:p w:rsidR="00DC6E92" w:rsidRPr="00C456C6" w:rsidRDefault="00DC6E92" w:rsidP="00DC6E9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 w:rsidRPr="00C456C6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 xml:space="preserve">OPĆINE PROZOR-RAMA </w:t>
      </w:r>
    </w:p>
    <w:p w:rsidR="00DC6E92" w:rsidRDefault="00DC6E92" w:rsidP="00DC6E9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ZA RAZDOBLJE 01.01. – 31.12.2024</w:t>
      </w:r>
      <w:r w:rsidRPr="00C456C6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. GODINE</w:t>
      </w:r>
    </w:p>
    <w:p w:rsidR="00DC6E92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</w:p>
    <w:p w:rsidR="00DC6E92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</w:p>
    <w:p w:rsidR="00DC6E92" w:rsidRPr="00C456C6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- NACRT</w:t>
      </w:r>
      <w:r w:rsidR="008659F1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-</w:t>
      </w:r>
    </w:p>
    <w:p w:rsidR="00DC6E92" w:rsidRPr="00C456C6" w:rsidRDefault="00DC6E92" w:rsidP="00DC6E92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Listopad  2023</w:t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. godine</w:t>
      </w:r>
    </w:p>
    <w:p w:rsidR="00DC6E92" w:rsidRDefault="00DC6E92" w:rsidP="00DC6E92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Na temelju članka 7. Zakona o Proračunima-Budžetima u Federaciji Bosne i Hercegovine („Službene novine Federacije BiH“, broj: 102/13, 09/14, 13/14, 08/15, 91/15, 102/15, 104/16, 15/18 i 11/19</w:t>
      </w:r>
      <w:r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 i 25a/22</w:t>
      </w: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) i članka 19. Statuta općine Prozor-Rama prečišćeni tekst („Sl. glasnik općine Prozor-Rama br. 3/01) na prijedlog Načelnika općine, Općinsko vijeće Prozor-Rama na sjednici održanoj   .11.2021. god. </w:t>
      </w:r>
      <w:r w:rsidRPr="00EE5BC7">
        <w:rPr>
          <w:rFonts w:ascii="Times New Roman" w:eastAsia="Calibri" w:hAnsi="Times New Roman" w:cs="Times New Roman"/>
          <w:b/>
          <w:i/>
          <w:sz w:val="24"/>
          <w:szCs w:val="28"/>
          <w:lang w:val="hr-HR" w:eastAsia="ar-SA"/>
        </w:rPr>
        <w:t xml:space="preserve">donosi  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NACRT  PRORAČUNA OPĆINE PROZOR-RAMA</w:t>
      </w: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ZA 202</w:t>
      </w: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4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. GODINU</w:t>
      </w: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u w:val="single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lang w:val="hr-HR" w:eastAsia="ar-SA"/>
        </w:rPr>
        <w:t>I.</w:t>
      </w:r>
      <w:r w:rsidRPr="00EE5BC7">
        <w:rPr>
          <w:rFonts w:ascii="Times New Roman" w:eastAsia="Calibri" w:hAnsi="Times New Roman" w:cs="Times New Roman"/>
          <w:b/>
          <w:u w:val="single"/>
          <w:lang w:val="hr-HR" w:eastAsia="ar-SA"/>
        </w:rPr>
        <w:t>OPĆI DIO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8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  <w:t>Članak 1.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Proračun općine Prozor-Rama za 202</w:t>
      </w:r>
      <w:r>
        <w:rPr>
          <w:rFonts w:ascii="Times New Roman" w:eastAsia="Calibri" w:hAnsi="Times New Roman" w:cs="Times New Roman"/>
          <w:sz w:val="24"/>
          <w:szCs w:val="24"/>
          <w:lang w:val="hr-HR" w:eastAsia="ar-SA"/>
        </w:rPr>
        <w:t>4</w:t>
      </w: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. godinu sastoji se od :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                       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PRIHODI      </w:t>
      </w:r>
      <w:r w:rsidR="000B7A18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22.023.60</w:t>
      </w:r>
      <w:r w:rsidR="009A730A" w:rsidRPr="009A730A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0,00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KM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                 RASHODI    </w:t>
      </w:r>
      <w:r w:rsidR="00036DE5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22.023</w:t>
      </w:r>
      <w:r w:rsidR="009A730A" w:rsidRPr="009A730A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.600,00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KM                              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  <w:t>Članak 2.</w:t>
      </w:r>
    </w:p>
    <w:p w:rsidR="00DC6E92" w:rsidRPr="008659F1" w:rsidRDefault="00DC6E92" w:rsidP="008659F1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Prihodi i rashodi po grupama utvrđuju se u bilanci prihoda i rashoda </w:t>
      </w:r>
      <w:r>
        <w:rPr>
          <w:rFonts w:ascii="Times New Roman" w:eastAsia="Calibri" w:hAnsi="Times New Roman" w:cs="Times New Roman"/>
          <w:sz w:val="24"/>
          <w:szCs w:val="24"/>
          <w:lang w:val="hr-HR" w:eastAsia="ar-SA"/>
        </w:rPr>
        <w:t>za 2024</w:t>
      </w: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.godinu.</w:t>
      </w:r>
    </w:p>
    <w:p w:rsidR="00DC6E92" w:rsidRDefault="00DC6E92" w:rsidP="00DC6E92">
      <w:pPr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8659F1" w:rsidRDefault="008659F1" w:rsidP="00DC6E9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OPĆI DIO</w:t>
      </w:r>
    </w:p>
    <w:p w:rsidR="00DC6E92" w:rsidRPr="00D45BC8" w:rsidRDefault="00DC6E92" w:rsidP="00DC6E92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D45BC8">
        <w:rPr>
          <w:rFonts w:ascii="Times New Roman" w:hAnsi="Times New Roman" w:cs="Times New Roman"/>
          <w:b/>
          <w:sz w:val="24"/>
          <w:szCs w:val="24"/>
        </w:rPr>
        <w:t>PRIHODI I PRIMI</w:t>
      </w:r>
    </w:p>
    <w:tbl>
      <w:tblPr>
        <w:tblpPr w:leftFromText="180" w:rightFromText="180" w:vertAnchor="text" w:horzAnchor="margin" w:tblpXSpec="center" w:tblpY="385"/>
        <w:tblW w:w="109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17"/>
        <w:gridCol w:w="1337"/>
        <w:gridCol w:w="1337"/>
        <w:gridCol w:w="1337"/>
      </w:tblGrid>
      <w:tr w:rsidR="00DC6E92" w:rsidRPr="00AE36A2" w:rsidTr="00DC6E92">
        <w:trPr>
          <w:trHeight w:val="84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Ekonomski kod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Proračun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2023.god.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7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PRIMICI (700+810)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F5860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18.549.050,00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71,02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37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24.161.300,00</w:t>
            </w:r>
          </w:p>
        </w:tc>
        <w:tc>
          <w:tcPr>
            <w:tcW w:w="1337" w:type="dxa"/>
            <w:shd w:val="clear" w:color="auto" w:fill="BFBFBF"/>
          </w:tcPr>
          <w:p w:rsidR="00DC6E92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17.312.050,00</w:t>
            </w:r>
          </w:p>
        </w:tc>
        <w:tc>
          <w:tcPr>
            <w:tcW w:w="1337" w:type="dxa"/>
            <w:shd w:val="clear" w:color="auto" w:fill="BFBFB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71,65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POREZNI PRIHODI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3.480.200,00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3.181.850,00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91,43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711100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dobit pojedinaca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711110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713000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plaću i radnu snagu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150,00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713111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plaću i druga osobna primanja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714000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imovinu</w:t>
            </w:r>
          </w:p>
        </w:tc>
        <w:tc>
          <w:tcPr>
            <w:tcW w:w="1337" w:type="dxa"/>
          </w:tcPr>
          <w:p w:rsidR="00DC6E92" w:rsidRPr="007171B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293.000,00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206.000,00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70,31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od fizičkih osoba</w:t>
            </w:r>
          </w:p>
        </w:tc>
        <w:tc>
          <w:tcPr>
            <w:tcW w:w="1337" w:type="dxa"/>
            <w:shd w:val="clear" w:color="auto" w:fill="auto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337" w:type="dxa"/>
          </w:tcPr>
          <w:p w:rsidR="00DC6E92" w:rsidRPr="007171BF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za motorna vozila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714121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nasljeđe i darove</w:t>
            </w:r>
          </w:p>
        </w:tc>
        <w:tc>
          <w:tcPr>
            <w:tcW w:w="1337" w:type="dxa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337" w:type="dxa"/>
          </w:tcPr>
          <w:p w:rsidR="00DC6E92" w:rsidRPr="007171BF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fizičkih osoba</w:t>
            </w:r>
          </w:p>
        </w:tc>
        <w:tc>
          <w:tcPr>
            <w:tcW w:w="1337" w:type="dxa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</w:t>
            </w: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114,29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pravnih osoba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33,33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715000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promet proizvoda i usluga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715411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domaću naftu i naftne derivate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716000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poreza na dohodak</w:t>
            </w:r>
          </w:p>
        </w:tc>
        <w:tc>
          <w:tcPr>
            <w:tcW w:w="1337" w:type="dxa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</w:t>
            </w:r>
            <w:r w:rsidRPr="000B2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721.000,00</w:t>
            </w:r>
          </w:p>
        </w:tc>
        <w:tc>
          <w:tcPr>
            <w:tcW w:w="1337" w:type="dxa"/>
          </w:tcPr>
          <w:p w:rsidR="00DC6E92" w:rsidRPr="000B20EA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100,70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nesamostalne djelatnosti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620.000,00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Prihodi od poreza na dohodak fizičkih osoba od samostalne djelatnosti 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imovine i imovinskih prava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716115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na dobitke igara na sreću</w:t>
            </w:r>
          </w:p>
        </w:tc>
        <w:tc>
          <w:tcPr>
            <w:tcW w:w="1337" w:type="dxa"/>
          </w:tcPr>
          <w:p w:rsidR="00DC6E92" w:rsidRPr="007171B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83,33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716116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od drugih samostalnih djelatnosti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716117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po konačnom obračunu</w:t>
            </w:r>
          </w:p>
        </w:tc>
        <w:tc>
          <w:tcPr>
            <w:tcW w:w="1337" w:type="dxa"/>
            <w:shd w:val="clear" w:color="auto" w:fill="FFFFFF" w:themeFill="background1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133,33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717000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neizravnih poreza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2.440.000,00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2.248.650,00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92,16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717131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Direkciji cesta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717141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jedinicama lokalne samouprave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2.380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2.188.650,00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91,96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719000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5.7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4.700,00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82,46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plaću za zaštitu od prirodnih i drugih nesreća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45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NEPOREZNI PRIHODI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19.651.100,00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12.935.200,00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65,82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721110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nefinancijske i nematerijalne imovine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1.780.000,00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1,97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davanja prava na eksploataciju prirodnih resursa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721119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DC6E92" w:rsidRPr="00133FA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1.750</w:t>
            </w:r>
            <w:r w:rsidRPr="00133FA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721210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721211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kamata na depozite u banci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722130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administrativne pristojbe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722320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4.183.000,00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99,95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 za istaknutu tvrtku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722329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općinske komunalne pristojbe i takse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33,33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naknade za zemljište i izgradnju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rPr>
          <w:trHeight w:val="128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722440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općinske naknade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13.396.100,00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8.500.000,00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63,45</w:t>
            </w:r>
          </w:p>
        </w:tc>
      </w:tr>
      <w:tr w:rsidR="00DC6E92" w:rsidRPr="00AE36A2" w:rsidTr="00DC6E92">
        <w:trPr>
          <w:trHeight w:val="128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Sredstva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hidroakumulacije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-redovna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8.720.6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8.500.000,00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97,47</w:t>
            </w:r>
          </w:p>
        </w:tc>
      </w:tr>
      <w:tr w:rsidR="00DC6E92" w:rsidRPr="00AE36A2" w:rsidTr="00DC6E92">
        <w:trPr>
          <w:trHeight w:val="21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Sredstva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hidroakumulacije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-po tužbama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4.675.500,00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korištenje podataka premjera i katastra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333,33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ceste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68.000,00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97,14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pravnih osoba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86,67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građana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722580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Posebne naknade za zaštitu od prirodnih i drugih nepogoda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85,71</w:t>
            </w:r>
          </w:p>
        </w:tc>
      </w:tr>
      <w:tr w:rsidR="00DC6E92" w:rsidRPr="00AE36A2" w:rsidTr="00DC6E92">
        <w:trPr>
          <w:trHeight w:val="108"/>
        </w:trPr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722700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uplate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08"/>
        </w:trPr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722732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 od troškova naplate po osnovi prinudne naplate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2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723130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Novčane kazne po općinskim propisima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74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 I DONACIJE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1.030.000,00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1.195.000,00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116,02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drugih razina vlasti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1.030.000,00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1.195.000,00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116,02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Županije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905</w:t>
            </w: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1.070.000,00</w:t>
            </w:r>
          </w:p>
        </w:tc>
        <w:tc>
          <w:tcPr>
            <w:tcW w:w="1337" w:type="dxa"/>
          </w:tcPr>
          <w:p w:rsidR="00DC6E92" w:rsidRPr="005A1E5E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118,23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Ministarstvo poljoprivrede HNŽ-a, učešće u izgradnji vodovoda i kanalizacije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obrazovanje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300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216,67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zdravstvo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145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172,41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 za regionalnu cestu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Ostali transferi od županije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732112</w:t>
            </w:r>
          </w:p>
        </w:tc>
        <w:tc>
          <w:tcPr>
            <w:tcW w:w="61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Federacije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337" w:type="dxa"/>
          </w:tcPr>
          <w:p w:rsidR="00DC6E92" w:rsidRPr="005A1E5E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1.957.000,00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63,21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813520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Povrat od učešća u zajedničkim ulaganjima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813521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Primljeni povrati PDV-a uz kredit EIB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814200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 od inozemnog zaduživanja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814213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Kredit EIB-FBiH-Općina Prozor-Rama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: 01/1-16-998/13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812100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Primljeni namjenski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grantovi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za uređaj za pročišćavanje-IPA 2018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812111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Primljeni namjenski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grantovi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za uređaj za pročišćavanje-IPA 2018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PRIMICI (700+810)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F5860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DF5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18.549.050,00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71,02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SUFICIT/DEFICIT RANIJEG RAZDOBLJA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  <w:shd w:val="clear" w:color="auto" w:fill="A6A6A6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3.474.550,00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36DE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RASPOLOŽIVA SREDSTVA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B7A1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22.023.6</w:t>
            </w:r>
            <w:r w:rsidR="00036D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B7A1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84,32</w:t>
            </w:r>
          </w:p>
        </w:tc>
      </w:tr>
    </w:tbl>
    <w:p w:rsidR="00DC6E92" w:rsidRDefault="00DC6E92" w:rsidP="00DC6E9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F4459C" w:rsidRDefault="00DC6E92" w:rsidP="00DC6E92">
      <w:pPr>
        <w:pStyle w:val="Odlomakpopisa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59C">
        <w:rPr>
          <w:rFonts w:ascii="Times New Roman" w:hAnsi="Times New Roman" w:cs="Times New Roman"/>
          <w:b/>
          <w:sz w:val="24"/>
          <w:szCs w:val="24"/>
        </w:rPr>
        <w:t>RASHODI I IZDACI</w:t>
      </w:r>
    </w:p>
    <w:tbl>
      <w:tblPr>
        <w:tblpPr w:leftFromText="180" w:rightFromText="180" w:vertAnchor="text" w:horzAnchor="margin" w:tblpXSpec="center" w:tblpY="385"/>
        <w:tblW w:w="109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17"/>
        <w:gridCol w:w="1337"/>
        <w:gridCol w:w="1337"/>
        <w:gridCol w:w="1337"/>
      </w:tblGrid>
      <w:tr w:rsidR="00DC6E92" w:rsidRPr="00AE36A2" w:rsidTr="00DC6E92">
        <w:trPr>
          <w:trHeight w:val="706"/>
        </w:trPr>
        <w:tc>
          <w:tcPr>
            <w:tcW w:w="851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2023.god.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7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600000/</w:t>
            </w: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 I IZDACI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DC6E92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36DE5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22.023</w:t>
            </w:r>
            <w:r w:rsidR="009D4C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.600,00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36DE5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84,32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3.116.200,00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3.364.000,00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107,95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Bruto plaće zaposlenih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2.778.000,00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2.968.000,00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106,84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338.200,00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396.000,00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117,09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298.600,00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308.600,00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103,35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298.600,00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308.000,00</w:t>
            </w:r>
          </w:p>
        </w:tc>
        <w:tc>
          <w:tcPr>
            <w:tcW w:w="1337" w:type="dxa"/>
          </w:tcPr>
          <w:p w:rsidR="00DC6E92" w:rsidRPr="00AE36A2" w:rsidRDefault="007B2BA1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103,1</w:t>
            </w:r>
            <w:r w:rsidR="009D4C2C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1.490.500,00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1.490.000,00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99,97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103,85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47.000,00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108,51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20.500,00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97,56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553.000,00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533.000,00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96,38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10.146.000,00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9.156.000,00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90,24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drugim razinama vlasti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1.495.000,00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1.600.000,00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107,02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pojedincima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1.480.000,00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1.520.000,00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102,70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neprofitnim organizacijama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2.923.000,00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3.248.000,00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111,12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1.938.000,00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1.698.000,00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87,62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1.050.000,00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45,65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Drugi tekući rashodi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615000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TRANSFERI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1.310.000,00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</w:t>
            </w:r>
            <w:r w:rsidR="00C11B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44,27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616000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KAMATE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57,14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IZDACI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9.152.000,00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6.66</w:t>
            </w:r>
            <w:r w:rsidR="00C11B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72,83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821000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nabavu stalnih sredstava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9.152.000,00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6.665</w:t>
            </w:r>
            <w:r w:rsidR="00C11B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72,83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999999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TEKUĆA REZERVA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POSEBNI DIO</w:t>
      </w:r>
    </w:p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01-JEDINSTVENI ORGAN UPRAVE</w:t>
      </w:r>
    </w:p>
    <w:tbl>
      <w:tblPr>
        <w:tblpPr w:leftFromText="180" w:rightFromText="180" w:vertAnchor="text" w:horzAnchor="margin" w:tblpXSpec="center" w:tblpY="385"/>
        <w:tblW w:w="11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418"/>
        <w:gridCol w:w="1275"/>
        <w:gridCol w:w="1276"/>
      </w:tblGrid>
      <w:tr w:rsidR="00DC6E92" w:rsidRPr="00AE36A2" w:rsidTr="009A730A">
        <w:trPr>
          <w:trHeight w:val="841"/>
        </w:trPr>
        <w:tc>
          <w:tcPr>
            <w:tcW w:w="959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6095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418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2023.god.</w:t>
            </w:r>
          </w:p>
        </w:tc>
        <w:tc>
          <w:tcPr>
            <w:tcW w:w="1275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276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6095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418" w:type="dxa"/>
            <w:shd w:val="clear" w:color="auto" w:fill="A6A6A6"/>
          </w:tcPr>
          <w:p w:rsidR="00DC6E92" w:rsidRPr="00AE36A2" w:rsidRDefault="00DC6E92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15.052.300,00</w:t>
            </w:r>
          </w:p>
        </w:tc>
        <w:tc>
          <w:tcPr>
            <w:tcW w:w="1275" w:type="dxa"/>
            <w:shd w:val="clear" w:color="auto" w:fill="A6A6A6"/>
          </w:tcPr>
          <w:p w:rsidR="00DC6E92" w:rsidRDefault="009A730A" w:rsidP="009A73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14.275.000,00</w:t>
            </w:r>
          </w:p>
        </w:tc>
        <w:tc>
          <w:tcPr>
            <w:tcW w:w="1276" w:type="dxa"/>
            <w:shd w:val="clear" w:color="auto" w:fill="A6A6A6"/>
          </w:tcPr>
          <w:p w:rsidR="00DC6E92" w:rsidRDefault="00C11BEF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94,84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3.022.300,00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3.270.000,00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108,20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6095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418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2.690.000,00</w:t>
            </w:r>
          </w:p>
        </w:tc>
        <w:tc>
          <w:tcPr>
            <w:tcW w:w="1275" w:type="dxa"/>
            <w:shd w:val="clear" w:color="auto" w:fill="FFFFFF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2.880.000,00</w:t>
            </w:r>
          </w:p>
        </w:tc>
        <w:tc>
          <w:tcPr>
            <w:tcW w:w="1276" w:type="dxa"/>
            <w:shd w:val="clear" w:color="auto" w:fill="FFFFFF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107,06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332.300,00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117,36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50.800,00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127,95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211.000,00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111,37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45.500,00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109,89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Otpremnine zbog odlaska u mirovinu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Pomoć u slučaju bolesti i smrti člana uže obitelji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103,45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103,45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1.489.000,00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1.489.000,00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103,85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Javna rasvjeta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5" w:type="dxa"/>
          </w:tcPr>
          <w:p w:rsidR="00DC6E92" w:rsidRPr="002112A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2112A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6" w:type="dxa"/>
          </w:tcPr>
          <w:p w:rsidR="00DC6E92" w:rsidRPr="002112AB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113,64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telefonske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Poštanske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vodu i kanalizaciju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održavanja čistoće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108,69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108,69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613510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Gorivo za prijevoz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613523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registracije motornih vozila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prostora ili zgrada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zgrada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opreme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popravka i održavanja vozila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Zimsko održavanje lokalnih cesta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553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533.000,00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96,38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reprezentacije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obilježavanja Dana općine, blagdana i drugih manifestacija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informiranje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613922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stručnog obrazovanja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613937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vještačenja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po osnovi ugovora o privremenim i povremenim poslovima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volontere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općinske vijećnike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rad komisija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77,78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613991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nespomenute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lastRenderedPageBreak/>
              <w:t>613994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na temelju poslova sigurnosti, zaštite i spašavanja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10.146.000,00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9.156.000,00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90,24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OBRAZOVANJE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1.975.000,00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2.125.000,00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107,59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obrazovanje-materijalni troškovi i tekuće održavanje škola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Marko Marulić-Prozor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9A730A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Fra Jeronim Vladić-</w:t>
            </w:r>
            <w:proofErr w:type="spellStart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Ripci</w:t>
            </w:r>
            <w:proofErr w:type="spellEnd"/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Ivan Mažuranić-Gračac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Osnovna škola Veselka </w:t>
            </w:r>
            <w:proofErr w:type="spellStart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Tenžere</w:t>
            </w:r>
            <w:proofErr w:type="spellEnd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-Uzdol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Osnovna škola </w:t>
            </w:r>
            <w:proofErr w:type="spellStart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Šćipe</w:t>
            </w:r>
            <w:proofErr w:type="spellEnd"/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Srednja škola Prozor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Isplate stipendija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prijevoz učenika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990.000,00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104,21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Potpore pri upisu djece u 1. razred OŠ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Dječji vrtić Prozor-Rama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SPORT I KULTURA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1.355.000,00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1.440.000,00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106,27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kulturu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kulture – KSC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115,63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sport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115,38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Sportsko ribolovno društvo Ramske vode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9A730A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9A730A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Sportsko rekreativni savez  i projekti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Veslački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Šahovski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Lovačko društvo Vepar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HNK Rama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Karate klub EMPI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Stolnoteniski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MNK Makljen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Muški košarkaški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SU Optimist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BK </w:t>
            </w:r>
            <w:proofErr w:type="spellStart"/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Ventus</w:t>
            </w:r>
            <w:proofErr w:type="spellEnd"/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Ženski košarkaški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Odbojkaški klub Makljen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Ostalo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transferi za projekte razvoja turizma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Organiziranje stručnog simpozija i druge aktivnosti iz oblasti povijesti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Gradska knjižnica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130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Nevladine organizacije i projekti mladih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Zaštita kulturnog naslijeđa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5" w:type="dxa"/>
          </w:tcPr>
          <w:p w:rsidR="00DC6E92" w:rsidRDefault="00531A56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SOCIJALNA I ZDRAVSTVENA SKRB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1.780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2.000.000,00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112,36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Alternativni smještaj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Jednokratna novčana pomoć za novorođene bebe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Crveni križ Rama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531A56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121,43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Centar za socijalni rad Prozor-Rama i druge institucije za socijalni rad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JU Centar za prevenciju, rehabilitaciju i edukaciju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531A56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zdravlja-stanica hitne pomoći, hemodijaliza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zdravlja-nabava opreme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 transfer od Ministarstva zdravstva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155,17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614229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isplate pojedincima iz materijalno  - socijalne sigurnosti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TRANSFERI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788.000,00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803.000,00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101,90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Razminiranje minskih polja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mjesnim zajednicama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sfer za izbore-OIP</w:t>
            </w:r>
          </w:p>
        </w:tc>
        <w:tc>
          <w:tcPr>
            <w:tcW w:w="1418" w:type="dxa"/>
          </w:tcPr>
          <w:p w:rsidR="00DC6E92" w:rsidRPr="00DF52FD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DF52F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DF52FD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dragovoljaca i veterana Domovinskog rata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HB,Podružnica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rodit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elja i udovica hrvatskih branitelja poginulih u Domovinskom ratu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hrvatskih vojnih invalida Domovinskog rata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prognanih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5.436,00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Udruženje organizacija porodica </w:t>
            </w:r>
            <w:proofErr w:type="spellStart"/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šehida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ipoginulih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boraca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Prozor,Rama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-Prozor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4.140,00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ratnih vojnih invalida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JOB Prozor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-Rama,unija veterana-demobiliziranih boraca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logoraša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maloljetnih dragovoljaca  Domovinskog  rata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1.356,00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Udruga nositelja ratnih 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odličja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HVO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1.356,00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porodica  zarobljenih i  nestalih  B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ošnjaka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„Prozor 92-95“ 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rata-projekti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Vatrogasno društvo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102,38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crkvenih zajednica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AE36A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islamske zajednice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AE36A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Vjerske zajednice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Katolička crkva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Islamska vjerska zajednica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političke stranke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umirovljenika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1.938.000,00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1.698.000,00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87,62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Radio Rama 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Prozor ZKP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Agencija za lokalni razvoj d.o.o.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– subvencije prijevoza građana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d.o.o.  – dotacija za autobusni kolodvor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150.000,00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d.o.o. – subvencija rada mrtvačnice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</w:t>
            </w:r>
            <w:proofErr w:type="spellStart"/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d.o.o. – subvencija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sortirnice</w:t>
            </w:r>
            <w:proofErr w:type="spellEnd"/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418" w:type="dxa"/>
          </w:tcPr>
          <w:p w:rsidR="00DC6E92" w:rsidRPr="00114CE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1.050.000,00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45,65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614515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Poticaji za razvoj poljoprivrede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614539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 za zapošljavanje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37,50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DRUGI TEKUĆI IZDACI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614817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Izvršenje sudskih presuda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BFBFBF"/>
          </w:tcPr>
          <w:p w:rsidR="00DC6E92" w:rsidRPr="00CB04E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CB0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616000</w:t>
            </w:r>
          </w:p>
        </w:tc>
        <w:tc>
          <w:tcPr>
            <w:tcW w:w="6095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IZDACI ZA KAMATE</w:t>
            </w:r>
          </w:p>
        </w:tc>
        <w:tc>
          <w:tcPr>
            <w:tcW w:w="1418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105.000,00</w:t>
            </w:r>
          </w:p>
        </w:tc>
        <w:tc>
          <w:tcPr>
            <w:tcW w:w="1275" w:type="dxa"/>
            <w:shd w:val="clear" w:color="auto" w:fill="BFBFBF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auto" w:fill="BFBFBF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57,14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616331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na kredite i anuitet</w:t>
            </w:r>
          </w:p>
        </w:tc>
        <w:tc>
          <w:tcPr>
            <w:tcW w:w="1418" w:type="dxa"/>
          </w:tcPr>
          <w:p w:rsidR="00DC6E92" w:rsidRPr="001E05F6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CE0794" w:rsidP="00CE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276" w:type="dxa"/>
          </w:tcPr>
          <w:p w:rsidR="00DC6E92" w:rsidRPr="003F1EE3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57,14</w:t>
            </w:r>
          </w:p>
        </w:tc>
      </w:tr>
    </w:tbl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TEKUĆA REZERVA</w:t>
      </w: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10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350"/>
        <w:gridCol w:w="1439"/>
        <w:gridCol w:w="1439"/>
      </w:tblGrid>
      <w:tr w:rsidR="00DC6E92" w:rsidRPr="00AE36A2" w:rsidTr="00DC6E92">
        <w:trPr>
          <w:trHeight w:val="346"/>
        </w:trPr>
        <w:tc>
          <w:tcPr>
            <w:tcW w:w="851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5245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50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roračun za 2023</w:t>
            </w: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.god.</w:t>
            </w:r>
          </w:p>
        </w:tc>
        <w:tc>
          <w:tcPr>
            <w:tcW w:w="1439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439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02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2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439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439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DC6E92">
        <w:trPr>
          <w:trHeight w:val="202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99999</w:t>
            </w: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</w:t>
            </w:r>
          </w:p>
        </w:tc>
        <w:tc>
          <w:tcPr>
            <w:tcW w:w="5245" w:type="dxa"/>
            <w:shd w:val="clear" w:color="auto" w:fill="D9D9D9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Tekuća rezerva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39" w:type="dxa"/>
            <w:shd w:val="clear" w:color="auto" w:fill="D9D9D9"/>
          </w:tcPr>
          <w:p w:rsidR="00DC6E92" w:rsidRPr="00AE36A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39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DC6E92" w:rsidRPr="00D45BC8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8659F1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02-JAVNO PRAVOBRANITELJSTVO</w:t>
      </w:r>
    </w:p>
    <w:tbl>
      <w:tblPr>
        <w:tblpPr w:leftFromText="180" w:rightFromText="180" w:vertAnchor="text" w:horzAnchor="margin" w:tblpXSpec="center" w:tblpY="385"/>
        <w:tblW w:w="108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47"/>
        <w:gridCol w:w="1350"/>
        <w:gridCol w:w="1427"/>
        <w:gridCol w:w="1427"/>
      </w:tblGrid>
      <w:tr w:rsidR="00DC6E92" w:rsidRPr="00AE36A2" w:rsidTr="00DC6E92">
        <w:trPr>
          <w:trHeight w:val="84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584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50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Proračun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2023</w:t>
            </w: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.god.</w:t>
            </w:r>
          </w:p>
        </w:tc>
        <w:tc>
          <w:tcPr>
            <w:tcW w:w="142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42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584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350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4.000,00</w:t>
            </w:r>
          </w:p>
        </w:tc>
        <w:tc>
          <w:tcPr>
            <w:tcW w:w="1427" w:type="dxa"/>
            <w:shd w:val="clear" w:color="auto" w:fill="A6A6A6"/>
          </w:tcPr>
          <w:p w:rsidR="00DC6E92" w:rsidRPr="00AE36A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103.600,00</w:t>
            </w:r>
          </w:p>
        </w:tc>
        <w:tc>
          <w:tcPr>
            <w:tcW w:w="1427" w:type="dxa"/>
            <w:shd w:val="clear" w:color="auto" w:fill="A6A6A6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99,61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584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.900,00</w:t>
            </w:r>
          </w:p>
        </w:tc>
        <w:tc>
          <w:tcPr>
            <w:tcW w:w="1427" w:type="dxa"/>
            <w:shd w:val="clear" w:color="auto" w:fill="D9D9D9"/>
          </w:tcPr>
          <w:p w:rsidR="00DC6E92" w:rsidRPr="00AE36A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94.000,00</w:t>
            </w:r>
          </w:p>
        </w:tc>
        <w:tc>
          <w:tcPr>
            <w:tcW w:w="1427" w:type="dxa"/>
            <w:shd w:val="clear" w:color="auto" w:fill="D9D9D9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100,11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584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350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427" w:type="dxa"/>
            <w:shd w:val="clear" w:color="auto" w:fill="FFFFFF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88.000,00</w:t>
            </w:r>
          </w:p>
        </w:tc>
        <w:tc>
          <w:tcPr>
            <w:tcW w:w="1427" w:type="dxa"/>
            <w:shd w:val="clear" w:color="auto" w:fill="FFFFFF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.900,00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101,69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Pr="00AE36A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Default="009A730A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                    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1.1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109,09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584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.600,00</w:t>
            </w:r>
          </w:p>
        </w:tc>
        <w:tc>
          <w:tcPr>
            <w:tcW w:w="1427" w:type="dxa"/>
            <w:shd w:val="clear" w:color="auto" w:fill="D9D9D9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.600,00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584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1.500,00</w:t>
            </w:r>
          </w:p>
        </w:tc>
        <w:tc>
          <w:tcPr>
            <w:tcW w:w="1427" w:type="dxa"/>
            <w:shd w:val="clear" w:color="auto" w:fill="D9D9D9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</w:tbl>
    <w:p w:rsidR="00DC6E92" w:rsidRDefault="00DC6E92" w:rsidP="00DC6E92">
      <w:pPr>
        <w:rPr>
          <w:rFonts w:ascii="Calibri" w:eastAsia="Times New Roman" w:hAnsi="Calibri" w:cs="Times New Roman"/>
          <w:lang w:val="hr-HR" w:eastAsia="hr-HR"/>
        </w:rPr>
      </w:pPr>
    </w:p>
    <w:p w:rsidR="00DC6E92" w:rsidRDefault="00DC6E92" w:rsidP="00DC6E92">
      <w:pPr>
        <w:rPr>
          <w:rFonts w:ascii="Calibri" w:eastAsia="Times New Roman" w:hAnsi="Calibri" w:cs="Times New Roman"/>
          <w:lang w:val="hr-HR" w:eastAsia="hr-HR"/>
        </w:rPr>
      </w:pPr>
    </w:p>
    <w:p w:rsidR="00DC6E92" w:rsidRPr="003766BD" w:rsidRDefault="00DC6E92" w:rsidP="00DC6E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Pr="003766BD">
        <w:rPr>
          <w:rFonts w:ascii="Times New Roman" w:hAnsi="Times New Roman" w:cs="Times New Roman"/>
          <w:b/>
          <w:sz w:val="28"/>
          <w:szCs w:val="28"/>
          <w:u w:val="single"/>
        </w:rPr>
        <w:t>KAPITALNI PRORAČUN</w:t>
      </w:r>
    </w:p>
    <w:tbl>
      <w:tblPr>
        <w:tblpPr w:leftFromText="180" w:rightFromText="180" w:vertAnchor="text" w:horzAnchor="margin" w:tblpX="-494" w:tblpY="544"/>
        <w:tblW w:w="10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93"/>
        <w:gridCol w:w="1333"/>
        <w:gridCol w:w="1333"/>
        <w:gridCol w:w="1333"/>
      </w:tblGrid>
      <w:tr w:rsidR="00DC6E92" w:rsidRPr="00AE36A2" w:rsidTr="00DC6E92"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Ekonomski kod</w:t>
            </w:r>
          </w:p>
        </w:tc>
        <w:tc>
          <w:tcPr>
            <w:tcW w:w="5993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3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za 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2023.god.</w:t>
            </w:r>
          </w:p>
        </w:tc>
        <w:tc>
          <w:tcPr>
            <w:tcW w:w="1333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3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993" w:type="dxa"/>
            <w:shd w:val="clear" w:color="auto" w:fill="FFFFF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333" w:type="dxa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615000</w:t>
            </w:r>
          </w:p>
        </w:tc>
        <w:tc>
          <w:tcPr>
            <w:tcW w:w="5993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TRANSFERI</w:t>
            </w:r>
          </w:p>
        </w:tc>
        <w:tc>
          <w:tcPr>
            <w:tcW w:w="1333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1.310.000,00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580</w:t>
            </w:r>
            <w:r w:rsidR="00993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44,27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615114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županiji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DC6E92" w:rsidRDefault="009A730A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Regionalni put R 418 sudjelovanje u izgradnji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DC6E92" w:rsidRDefault="009A730A" w:rsidP="009A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615117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Kapitalni transferi mjesnim zajednicama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Sudjelovanje u izgradnji i renoviranju dvorana i igrališta mjesnih zajednica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615211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pojedincima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Pomoć za obnovu kuća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615311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neprofitnim organizacijama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710.000,00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31</w:t>
            </w:r>
            <w:r w:rsidR="00993D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43,66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Marka Marulića-sanacija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Fra Jeronima Vladića-sanacija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Šćipe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- sanacija i dogradnja objekta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150</w:t>
            </w:r>
            <w:r w:rsidR="00C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75</w:t>
            </w:r>
            <w:r w:rsidR="00993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Osnovna škola Veselka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Tenžere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Ivana Mažuranića Gračac-sanacija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33,33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Osnovna škola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Ustirama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-sanacija i dogradnja objekta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 xml:space="preserve">Izgradnja i rekonstrukcija objekata </w:t>
            </w:r>
            <w:proofErr w:type="spellStart"/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kult.baštine</w:t>
            </w:r>
            <w:proofErr w:type="spellEnd"/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, vjerskih i pratećih objekata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Srednja škola Prozor-opremanje kabineta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Ostali kapitalni  projekti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5993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IZDACI</w:t>
            </w:r>
          </w:p>
        </w:tc>
        <w:tc>
          <w:tcPr>
            <w:tcW w:w="1333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16.727.430,00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707F4B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6.665</w:t>
            </w:r>
            <w:r w:rsidR="00993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39,84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821111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zemljišta i objekata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i izgradnja zgrada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1.180.000,00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190.000,00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16,10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Zgrada općine 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333" w:type="dxa"/>
          </w:tcPr>
          <w:p w:rsidR="00DC6E92" w:rsidRDefault="009A730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Gradski trg i objekti uz trg</w:t>
            </w:r>
          </w:p>
        </w:tc>
        <w:tc>
          <w:tcPr>
            <w:tcW w:w="1333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Dječji vrtić – projektiranje i izgradnja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Zgrada Vatrogasnog doma-rekonstrukcija objekta (sud)</w:t>
            </w:r>
          </w:p>
        </w:tc>
        <w:tc>
          <w:tcPr>
            <w:tcW w:w="1333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821213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ostalih građevina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615.000,00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</w:t>
            </w:r>
            <w:r w:rsidR="00993D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99,19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mrtvačnica – projektiranje i izgradnja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66,67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tržnica – projektiranje i izgradnja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CE07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821221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Javna  rasvjeta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="009606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  <w:r w:rsidR="00993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821222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Putovi i mostovi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2.000.000,00</w:t>
            </w:r>
          </w:p>
        </w:tc>
        <w:tc>
          <w:tcPr>
            <w:tcW w:w="1333" w:type="dxa"/>
          </w:tcPr>
          <w:p w:rsidR="00DC6E92" w:rsidRDefault="0096063D" w:rsidP="0096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</w:t>
            </w:r>
            <w:r w:rsidR="00CE0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80</w:t>
            </w:r>
            <w:r w:rsidR="00993D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Izgradnja i održavanje lokalnih putova 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1.6</w:t>
            </w:r>
            <w:r w:rsidR="00CE07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993D3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821223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Regulacija potoka i rijeka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821224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Objekti vodovoda i kanalizacije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1.947.000,00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</w:t>
            </w:r>
            <w:r w:rsidR="009A73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</w:t>
            </w:r>
            <w:r w:rsidR="00CE0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83,20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</w:t>
            </w:r>
            <w:r w:rsidR="00DC6E92"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ekonstrukcija  i izgradnja gradske i ostale kanalizacijske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vodovodne mreže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400.000,00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510.000,00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127,50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uređaja za pročišćavanje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1.537.000,00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1.1</w:t>
            </w:r>
            <w:r w:rsidR="00CE0794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71,57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Izgradnja seoskih vodovoda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821300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opreme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821310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Uredska oprema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821330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Ostala oprema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821341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Katastar nekretnina-projekt premjera i katastarskog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klasiranja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zemljišta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821500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Nabava stalnih sredstava u obliku prava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1.150.000,00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1.02</w:t>
            </w:r>
            <w:r w:rsidR="00CE0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88,70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Studije izvodljivosti, projektne pripreme i projektiranja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</w:t>
            </w:r>
            <w:r w:rsidR="00993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4</w:t>
            </w:r>
            <w:r w:rsidR="00993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821529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Ostala osnivačka ulaganja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33" w:type="dxa"/>
          </w:tcPr>
          <w:p w:rsidR="00DC6E92" w:rsidRDefault="0096038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1.000.000,00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90,91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821600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Rekonstrukcija i investicijsko održavanje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2.050.000,00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1.29</w:t>
            </w:r>
            <w:r w:rsidR="007B2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63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63,17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821612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Rekonstrukcija cesta - Uređenje gradskih ulica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1.500.000,00</w:t>
            </w:r>
          </w:p>
        </w:tc>
        <w:tc>
          <w:tcPr>
            <w:tcW w:w="1333" w:type="dxa"/>
          </w:tcPr>
          <w:p w:rsidR="00DC6E92" w:rsidRPr="00C216F6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</w:t>
            </w:r>
            <w:r w:rsidR="00C216F6" w:rsidRPr="00C216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66,67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Ugradnja semafora</w:t>
            </w:r>
          </w:p>
        </w:tc>
        <w:tc>
          <w:tcPr>
            <w:tcW w:w="1333" w:type="dxa"/>
          </w:tcPr>
          <w:p w:rsidR="00DC6E9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C216F6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821614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Uređenje pročelja u gradskim ulicama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333" w:type="dxa"/>
          </w:tcPr>
          <w:p w:rsidR="00DC6E92" w:rsidRDefault="00C216F6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821618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Sanacija deponije Duška kosa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poslovnih zona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CE07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307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822520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Učešće u zajedničkim ulaganjima-međunarodni projekti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659F1" w:rsidRPr="008659F1" w:rsidRDefault="00DC6E92" w:rsidP="008659F1">
      <w:pPr>
        <w:spacing w:after="0"/>
        <w:rPr>
          <w:rFonts w:ascii="Times New Roman" w:eastAsia="Calibri" w:hAnsi="Times New Roman" w:cs="Times New Roman"/>
          <w:lang w:val="hr-HR"/>
        </w:rPr>
      </w:pP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bookmarkStart w:id="0" w:name="_GoBack"/>
      <w:bookmarkEnd w:id="0"/>
    </w:p>
    <w:p w:rsidR="008659F1" w:rsidRPr="00266E33" w:rsidRDefault="008659F1" w:rsidP="00865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</w:pPr>
      <w:r w:rsidRPr="00266E33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Članak 3.</w:t>
      </w:r>
    </w:p>
    <w:p w:rsidR="008659F1" w:rsidRDefault="008659F1" w:rsidP="008659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Način izvršenja Proračuna općine Prozor – Rama za 2024.godinu, upravljanje i raspolaganje  prihodima i rashodima, te prava i obveze korisnika proračunskih sredstava utvrđuju se Odukom o izvršavanju Proračuna općine Prozor – Rama za 2024.godinu.</w:t>
      </w:r>
    </w:p>
    <w:p w:rsidR="008659F1" w:rsidRDefault="008659F1" w:rsidP="008659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8659F1" w:rsidRPr="00266E33" w:rsidRDefault="008659F1" w:rsidP="00865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</w:pPr>
      <w:r w:rsidRPr="00266E33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Članak 4.</w:t>
      </w:r>
    </w:p>
    <w:p w:rsidR="008659F1" w:rsidRPr="00EE5BC7" w:rsidRDefault="008659F1" w:rsidP="008659F1">
      <w:pPr>
        <w:spacing w:after="0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Proračun općine Prozor – Rama za 2024.godinu stupa na snagu danom donošenja, objavit će se u „Službenom glasniku“ općine Prozor – Rama, a primjenjivat će se za fiskalnu 2024.godinu.</w:t>
      </w:r>
    </w:p>
    <w:p w:rsidR="008659F1" w:rsidRPr="00B606CF" w:rsidRDefault="008659F1" w:rsidP="008659F1">
      <w:pPr>
        <w:jc w:val="both"/>
        <w:rPr>
          <w:rFonts w:ascii="Bookman Old Style" w:hAnsi="Bookman Old Style"/>
        </w:rPr>
      </w:pPr>
    </w:p>
    <w:p w:rsidR="008659F1" w:rsidRPr="00B606CF" w:rsidRDefault="008659F1" w:rsidP="008659F1">
      <w:pPr>
        <w:rPr>
          <w:rFonts w:ascii="Bookman Old Style" w:hAnsi="Bookman Old Style"/>
          <w:b/>
        </w:rPr>
      </w:pP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 xml:space="preserve">     </w:t>
      </w:r>
      <w:r w:rsidRPr="00B606CF">
        <w:rPr>
          <w:rFonts w:ascii="Bookman Old Style" w:hAnsi="Bookman Old Style"/>
          <w:b/>
        </w:rPr>
        <w:t xml:space="preserve">  PREDSJEDNIK   </w:t>
      </w:r>
    </w:p>
    <w:p w:rsidR="008659F1" w:rsidRPr="00B606CF" w:rsidRDefault="008659F1" w:rsidP="008659F1">
      <w:pPr>
        <w:rPr>
          <w:rFonts w:ascii="Bookman Old Style" w:hAnsi="Bookman Old Style"/>
        </w:rPr>
      </w:pP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 xml:space="preserve">             </w:t>
      </w:r>
      <w:proofErr w:type="spellStart"/>
      <w:r>
        <w:rPr>
          <w:rFonts w:ascii="Bookman Old Style" w:hAnsi="Bookman Old Style"/>
        </w:rPr>
        <w:t>Ibro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Plecić</w:t>
      </w:r>
      <w:proofErr w:type="spellEnd"/>
      <w:r w:rsidRPr="00B606CF">
        <w:rPr>
          <w:rFonts w:ascii="Bookman Old Style" w:hAnsi="Bookman Old Style"/>
        </w:rPr>
        <w:t xml:space="preserve">   </w:t>
      </w:r>
    </w:p>
    <w:p w:rsidR="008659F1" w:rsidRPr="00B606CF" w:rsidRDefault="008659F1" w:rsidP="008659F1">
      <w:pPr>
        <w:rPr>
          <w:rFonts w:ascii="Bookman Old Style" w:hAnsi="Bookman Old Style"/>
        </w:rPr>
      </w:pPr>
    </w:p>
    <w:p w:rsidR="008659F1" w:rsidRPr="00B606CF" w:rsidRDefault="008659F1" w:rsidP="008659F1">
      <w:pPr>
        <w:pStyle w:val="Bezproreda"/>
      </w:pPr>
    </w:p>
    <w:p w:rsidR="008659F1" w:rsidRPr="00B606CF" w:rsidRDefault="008659F1" w:rsidP="008659F1">
      <w:pPr>
        <w:pStyle w:val="Bezproreda"/>
      </w:pPr>
      <w:r w:rsidRPr="00B606CF">
        <w:t>Bosna i Hercegovina</w:t>
      </w:r>
    </w:p>
    <w:p w:rsidR="008659F1" w:rsidRPr="00B606CF" w:rsidRDefault="008659F1" w:rsidP="008659F1">
      <w:pPr>
        <w:pStyle w:val="Bezproreda"/>
      </w:pPr>
      <w:r w:rsidRPr="00B606CF">
        <w:t>Federacija Bosne i Hercegovine</w:t>
      </w:r>
    </w:p>
    <w:p w:rsidR="008659F1" w:rsidRPr="00B606CF" w:rsidRDefault="008659F1" w:rsidP="008659F1">
      <w:pPr>
        <w:pStyle w:val="Bezproreda"/>
      </w:pPr>
      <w:r w:rsidRPr="00B606CF">
        <w:t xml:space="preserve">Hercegovačko-neretvanska županija </w:t>
      </w:r>
    </w:p>
    <w:p w:rsidR="008659F1" w:rsidRPr="00B606CF" w:rsidRDefault="008659F1" w:rsidP="008659F1">
      <w:pPr>
        <w:pStyle w:val="Bezproreda"/>
        <w:rPr>
          <w:b/>
        </w:rPr>
      </w:pPr>
      <w:r w:rsidRPr="00B606CF">
        <w:rPr>
          <w:b/>
        </w:rPr>
        <w:t>OPĆINA PROZOR-RAMA</w:t>
      </w:r>
    </w:p>
    <w:p w:rsidR="008659F1" w:rsidRPr="00B606CF" w:rsidRDefault="008659F1" w:rsidP="008659F1">
      <w:pPr>
        <w:pStyle w:val="Bezproreda"/>
        <w:rPr>
          <w:b/>
        </w:rPr>
      </w:pPr>
      <w:r w:rsidRPr="00B606CF">
        <w:rPr>
          <w:b/>
        </w:rPr>
        <w:t>OPĆINSKO VIJEĆE</w:t>
      </w:r>
    </w:p>
    <w:p w:rsidR="008659F1" w:rsidRPr="00B606CF" w:rsidRDefault="008659F1" w:rsidP="008659F1">
      <w:pPr>
        <w:pStyle w:val="Bezproreda"/>
      </w:pPr>
      <w:r>
        <w:t>Broj: 01__________/</w:t>
      </w:r>
      <w:r w:rsidRPr="00B606CF">
        <w:t>20</w:t>
      </w:r>
      <w:r>
        <w:t>23. godine</w:t>
      </w:r>
    </w:p>
    <w:p w:rsidR="008659F1" w:rsidRPr="00D4590B" w:rsidRDefault="008659F1" w:rsidP="008659F1">
      <w:pPr>
        <w:pStyle w:val="Bezproreda"/>
      </w:pPr>
      <w:r>
        <w:t>Prozor: ___________2023.  godine</w:t>
      </w:r>
    </w:p>
    <w:p w:rsidR="008659F1" w:rsidRDefault="008659F1" w:rsidP="008659F1">
      <w:pPr>
        <w:spacing w:after="0" w:line="100" w:lineRule="atLeast"/>
        <w:rPr>
          <w:rFonts w:ascii="Times New Roman" w:hAnsi="Times New Roman"/>
          <w:sz w:val="24"/>
        </w:rPr>
      </w:pPr>
    </w:p>
    <w:p w:rsidR="00DC6E92" w:rsidRDefault="00DC6E92"/>
    <w:p w:rsidR="00E85242" w:rsidRDefault="00E85242"/>
    <w:sectPr w:rsidR="00E85242" w:rsidSect="00DC6E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B5E" w:rsidRDefault="00AE0B5E" w:rsidP="008659F1">
      <w:pPr>
        <w:spacing w:after="0" w:line="240" w:lineRule="auto"/>
      </w:pPr>
      <w:r>
        <w:separator/>
      </w:r>
    </w:p>
  </w:endnote>
  <w:endnote w:type="continuationSeparator" w:id="0">
    <w:p w:rsidR="00AE0B5E" w:rsidRDefault="00AE0B5E" w:rsidP="008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62661"/>
      <w:docPartObj>
        <w:docPartGallery w:val="Page Numbers (Bottom of Page)"/>
        <w:docPartUnique/>
      </w:docPartObj>
    </w:sdtPr>
    <w:sdtContent>
      <w:p w:rsidR="008659F1" w:rsidRDefault="008659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59F1" w:rsidRDefault="008659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B5E" w:rsidRDefault="00AE0B5E" w:rsidP="008659F1">
      <w:pPr>
        <w:spacing w:after="0" w:line="240" w:lineRule="auto"/>
      </w:pPr>
      <w:r>
        <w:separator/>
      </w:r>
    </w:p>
  </w:footnote>
  <w:footnote w:type="continuationSeparator" w:id="0">
    <w:p w:rsidR="00AE0B5E" w:rsidRDefault="00AE0B5E" w:rsidP="0086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62581"/>
    <w:multiLevelType w:val="hybridMultilevel"/>
    <w:tmpl w:val="20444E6A"/>
    <w:lvl w:ilvl="0" w:tplc="33CA354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52F0"/>
    <w:multiLevelType w:val="multilevel"/>
    <w:tmpl w:val="57BC4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D628D2"/>
    <w:multiLevelType w:val="hybridMultilevel"/>
    <w:tmpl w:val="5170B3F2"/>
    <w:lvl w:ilvl="0" w:tplc="A95010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C3F59"/>
    <w:multiLevelType w:val="hybridMultilevel"/>
    <w:tmpl w:val="8E083CAE"/>
    <w:lvl w:ilvl="0" w:tplc="F1C808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5672"/>
    <w:multiLevelType w:val="hybridMultilevel"/>
    <w:tmpl w:val="4B5EDDAC"/>
    <w:lvl w:ilvl="0" w:tplc="C3E00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92"/>
    <w:rsid w:val="00036DE5"/>
    <w:rsid w:val="000B7A18"/>
    <w:rsid w:val="001132DF"/>
    <w:rsid w:val="00211F5C"/>
    <w:rsid w:val="00384C64"/>
    <w:rsid w:val="003E2193"/>
    <w:rsid w:val="004746EB"/>
    <w:rsid w:val="00494D9D"/>
    <w:rsid w:val="004C3D17"/>
    <w:rsid w:val="00531A56"/>
    <w:rsid w:val="00630797"/>
    <w:rsid w:val="00707F4B"/>
    <w:rsid w:val="007755F5"/>
    <w:rsid w:val="007B2BA1"/>
    <w:rsid w:val="007F0AA5"/>
    <w:rsid w:val="008659F1"/>
    <w:rsid w:val="00960384"/>
    <w:rsid w:val="0096063D"/>
    <w:rsid w:val="00993D35"/>
    <w:rsid w:val="009A730A"/>
    <w:rsid w:val="009D4C2C"/>
    <w:rsid w:val="00AE0B5E"/>
    <w:rsid w:val="00C11BEF"/>
    <w:rsid w:val="00C216F6"/>
    <w:rsid w:val="00C278E6"/>
    <w:rsid w:val="00CE0794"/>
    <w:rsid w:val="00DC6E92"/>
    <w:rsid w:val="00DF5860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CB49"/>
  <w15:docId w15:val="{DE91913D-7ED1-4893-80D9-0367B88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paragraph" w:styleId="Naslov2">
    <w:name w:val="heading 2"/>
    <w:basedOn w:val="Normal"/>
    <w:next w:val="Normal"/>
    <w:link w:val="Naslov2Char"/>
    <w:qFormat/>
    <w:rsid w:val="00DC6E92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6E92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Bezpopisa"/>
    <w:uiPriority w:val="99"/>
    <w:semiHidden/>
    <w:unhideWhenUsed/>
    <w:rsid w:val="00DC6E92"/>
  </w:style>
  <w:style w:type="paragraph" w:styleId="Bezproreda">
    <w:name w:val="No Spacing"/>
    <w:uiPriority w:val="1"/>
    <w:qFormat/>
    <w:rsid w:val="00DC6E92"/>
    <w:pPr>
      <w:spacing w:after="0" w:line="240" w:lineRule="auto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6E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C6E92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C6E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C6E92"/>
    <w:rPr>
      <w:rFonts w:eastAsia="Times New Roman"/>
      <w:lang w:eastAsia="hr-HR"/>
    </w:rPr>
  </w:style>
  <w:style w:type="paragraph" w:customStyle="1" w:styleId="Bezproreda1">
    <w:name w:val="Bez proreda1"/>
    <w:rsid w:val="00DC6E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E92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E92"/>
    <w:pPr>
      <w:spacing w:after="0"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6E92"/>
    <w:rPr>
      <w:rFonts w:ascii="Tahoma" w:hAnsi="Tahoma" w:cs="Tahoma"/>
      <w:sz w:val="16"/>
      <w:szCs w:val="16"/>
      <w:lang w:val="hr-BA"/>
    </w:rPr>
  </w:style>
  <w:style w:type="character" w:customStyle="1" w:styleId="BalloonTextChar1">
    <w:name w:val="Balloon Text Char1"/>
    <w:basedOn w:val="Zadanifontodlomka"/>
    <w:uiPriority w:val="99"/>
    <w:semiHidden/>
    <w:rsid w:val="00DC6E92"/>
    <w:rPr>
      <w:rFonts w:ascii="Segoe UI" w:hAnsi="Segoe UI" w:cs="Segoe UI"/>
      <w:sz w:val="18"/>
      <w:szCs w:val="18"/>
      <w:lang w:val="hr-BA"/>
    </w:rPr>
  </w:style>
  <w:style w:type="paragraph" w:styleId="Odlomakpopisa">
    <w:name w:val="List Paragraph"/>
    <w:basedOn w:val="Normal"/>
    <w:uiPriority w:val="34"/>
    <w:qFormat/>
    <w:rsid w:val="00DC6E92"/>
    <w:pPr>
      <w:ind w:left="720"/>
      <w:contextualSpacing/>
    </w:pPr>
    <w:rPr>
      <w:rFonts w:eastAsia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C1C7-BD39-4066-A5A0-3C92DFF9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19212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 Tubić</cp:lastModifiedBy>
  <cp:revision>2</cp:revision>
  <cp:lastPrinted>2023-11-23T08:18:00Z</cp:lastPrinted>
  <dcterms:created xsi:type="dcterms:W3CDTF">2023-11-23T08:18:00Z</dcterms:created>
  <dcterms:modified xsi:type="dcterms:W3CDTF">2023-11-23T08:18:00Z</dcterms:modified>
</cp:coreProperties>
</file>